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E0A12" w14:textId="77777777" w:rsidR="005A1D35" w:rsidRDefault="00F107C8" w:rsidP="00F107C8">
      <w:pPr>
        <w:pStyle w:val="Nadpis1"/>
      </w:pPr>
      <w:r>
        <w:t xml:space="preserve">Popis díla výstavby </w:t>
      </w:r>
      <w:r w:rsidR="006D7BAC">
        <w:t xml:space="preserve">FVE </w:t>
      </w:r>
    </w:p>
    <w:p w14:paraId="0D055738" w14:textId="77777777" w:rsidR="005469D5" w:rsidRDefault="005469D5"/>
    <w:p w14:paraId="20EFAA6E" w14:textId="77777777" w:rsidR="005469D5" w:rsidRDefault="005469D5" w:rsidP="00F107C8">
      <w:pPr>
        <w:pStyle w:val="Podnadpis"/>
      </w:pPr>
      <w:r>
        <w:t>Předmět</w:t>
      </w:r>
      <w:r w:rsidR="00D239B5">
        <w:t xml:space="preserve"> díla</w:t>
      </w:r>
      <w:r>
        <w:t xml:space="preserve">: </w:t>
      </w:r>
    </w:p>
    <w:p w14:paraId="256A0273" w14:textId="78C856BF" w:rsidR="005469D5" w:rsidRDefault="005469D5">
      <w:bookmarkStart w:id="0" w:name="_Hlk133222896"/>
      <w:r>
        <w:t xml:space="preserve">Návrh </w:t>
      </w:r>
      <w:r w:rsidR="008A06F5">
        <w:t xml:space="preserve">a realizace </w:t>
      </w:r>
      <w:r>
        <w:t xml:space="preserve">fotovoltaické elektrárny (FVE) na střeše objektu umístěného v areálu společnosti SATT a.s., Okružní 11, Žďár nad Sázavou o výkonu do </w:t>
      </w:r>
      <w:r w:rsidR="008A06F5">
        <w:t>35</w:t>
      </w:r>
      <w:r>
        <w:t xml:space="preserve"> </w:t>
      </w:r>
      <w:proofErr w:type="spellStart"/>
      <w:r>
        <w:t>kWp</w:t>
      </w:r>
      <w:proofErr w:type="spellEnd"/>
      <w:r>
        <w:t xml:space="preserve"> bez bateriového uložiště s přímou spotřebou objektu a jeho příslušenství. </w:t>
      </w:r>
    </w:p>
    <w:bookmarkEnd w:id="0"/>
    <w:p w14:paraId="6EECAA00" w14:textId="77777777" w:rsidR="00F107C8" w:rsidRDefault="00F107C8" w:rsidP="00F107C8">
      <w:pPr>
        <w:pStyle w:val="Podnadpis"/>
      </w:pPr>
      <w:proofErr w:type="gramStart"/>
      <w:r>
        <w:t>Předpokládaná  cena</w:t>
      </w:r>
      <w:proofErr w:type="gramEnd"/>
      <w:r>
        <w:t xml:space="preserve"> díla : </w:t>
      </w:r>
    </w:p>
    <w:p w14:paraId="0842B2FF" w14:textId="6A9CE6B8" w:rsidR="00F107C8" w:rsidRDefault="00F107C8" w:rsidP="00F107C8">
      <w:r>
        <w:tab/>
      </w:r>
      <w:r>
        <w:tab/>
      </w:r>
      <w:proofErr w:type="gramStart"/>
      <w:r>
        <w:t>1.</w:t>
      </w:r>
      <w:r w:rsidR="008A06F5">
        <w:t>000</w:t>
      </w:r>
      <w:r>
        <w:t>.000,-</w:t>
      </w:r>
      <w:proofErr w:type="gramEnd"/>
      <w:r>
        <w:t xml:space="preserve"> bez DPH  </w:t>
      </w:r>
    </w:p>
    <w:p w14:paraId="01D990D2" w14:textId="77777777" w:rsidR="00F107C8" w:rsidRDefault="00F107C8" w:rsidP="00F107C8">
      <w:pPr>
        <w:pStyle w:val="Podnadpis"/>
      </w:pPr>
      <w:r>
        <w:t xml:space="preserve">Termín realizace: </w:t>
      </w:r>
    </w:p>
    <w:p w14:paraId="129573E7" w14:textId="77777777" w:rsidR="00F107C8" w:rsidRDefault="00F107C8" w:rsidP="00F107C8">
      <w:r>
        <w:tab/>
      </w:r>
      <w:r>
        <w:tab/>
        <w:t>červen – září 2023</w:t>
      </w:r>
    </w:p>
    <w:p w14:paraId="0A8C0D76" w14:textId="77777777" w:rsidR="005469D5" w:rsidRDefault="005469D5" w:rsidP="00F107C8">
      <w:pPr>
        <w:pStyle w:val="Podnadpis"/>
      </w:pPr>
      <w:r>
        <w:t>Umístění FVE</w:t>
      </w:r>
      <w:r w:rsidR="00F107C8">
        <w:t xml:space="preserve">: </w:t>
      </w:r>
      <w:r>
        <w:t xml:space="preserve"> </w:t>
      </w:r>
    </w:p>
    <w:p w14:paraId="39ED1640" w14:textId="77777777" w:rsidR="005469D5" w:rsidRDefault="005469D5">
      <w:r w:rsidRPr="005469D5">
        <w:rPr>
          <w:noProof/>
        </w:rPr>
        <w:drawing>
          <wp:inline distT="0" distB="0" distL="0" distR="0" wp14:anchorId="7DFC74F4" wp14:editId="591FBCDC">
            <wp:extent cx="5760720" cy="164565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4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7B596F" w14:textId="77777777" w:rsidR="005469D5" w:rsidRDefault="00C83F17" w:rsidP="00F107C8">
      <w:pPr>
        <w:pStyle w:val="Podnadpis"/>
      </w:pPr>
      <w:r>
        <w:t xml:space="preserve">Technický popis: </w:t>
      </w:r>
    </w:p>
    <w:p w14:paraId="3222DC67" w14:textId="77777777" w:rsidR="00C83F17" w:rsidRDefault="00C83F17">
      <w:r>
        <w:t xml:space="preserve">FVE bude umístěna na šikmé střeše zvoleného objektu </w:t>
      </w:r>
      <w:r w:rsidR="00396AAC">
        <w:t xml:space="preserve">pod sklonem umožňující využití maximálního výkonu. Panely budou na střešní konstrukci upevněny prostřednictvím hliníkových nebo nerezových prvků a budou napojeny </w:t>
      </w:r>
      <w:r w:rsidR="00A74028">
        <w:t xml:space="preserve">DC kabely </w:t>
      </w:r>
      <w:r w:rsidR="00396AAC">
        <w:t xml:space="preserve">na FVE střídače. Tyto střídače včetně jištění budou umístěny v technické místnosti zvoleného objektu poblíž stávajících rozvaděčů. AC kabely budou propojovat technickou místnost se střídači. Do podružných rozvaděčů </w:t>
      </w:r>
      <w:r w:rsidR="00925766">
        <w:t xml:space="preserve">bude doplněno AC jištění. Případné odpínání FVE od distribuční soustavy bude umístěno v AC rozdavači fotovoltaické elektrárny.  </w:t>
      </w:r>
    </w:p>
    <w:p w14:paraId="7E6E3687" w14:textId="77777777" w:rsidR="005469D5" w:rsidRDefault="00C83F17" w:rsidP="00F107C8">
      <w:pPr>
        <w:pStyle w:val="Podnadpis"/>
      </w:pPr>
      <w:r>
        <w:t xml:space="preserve">Nedílnou součástí díla je: </w:t>
      </w:r>
    </w:p>
    <w:p w14:paraId="652ED473" w14:textId="77777777" w:rsidR="00C83F17" w:rsidRDefault="00C83F17" w:rsidP="00C83F17">
      <w:pPr>
        <w:pStyle w:val="Odstavecseseznamem"/>
        <w:numPr>
          <w:ilvl w:val="0"/>
          <w:numId w:val="1"/>
        </w:numPr>
      </w:pPr>
      <w:r>
        <w:t xml:space="preserve">Technické dokumentace k FVE dle platné legislativy </w:t>
      </w:r>
    </w:p>
    <w:p w14:paraId="50991FE9" w14:textId="77777777" w:rsidR="00C83F17" w:rsidRDefault="00C83F17" w:rsidP="00C83F17">
      <w:pPr>
        <w:pStyle w:val="Odstavecseseznamem"/>
        <w:numPr>
          <w:ilvl w:val="0"/>
          <w:numId w:val="1"/>
        </w:numPr>
      </w:pPr>
      <w:r>
        <w:t xml:space="preserve">Statické posouzení únosnosti střešní konstrukce </w:t>
      </w:r>
    </w:p>
    <w:p w14:paraId="1D6A0936" w14:textId="77777777" w:rsidR="00C83F17" w:rsidRDefault="00C83F17" w:rsidP="00C83F17">
      <w:pPr>
        <w:pStyle w:val="Odstavecseseznamem"/>
        <w:numPr>
          <w:ilvl w:val="0"/>
          <w:numId w:val="1"/>
        </w:numPr>
      </w:pPr>
      <w:r>
        <w:t>PBŘ – požárně bezpečnostní řešení</w:t>
      </w:r>
    </w:p>
    <w:p w14:paraId="07F00EBF" w14:textId="77777777" w:rsidR="00C83F17" w:rsidRDefault="00C83F17" w:rsidP="00C83F17">
      <w:pPr>
        <w:pStyle w:val="Odstavecseseznamem"/>
        <w:numPr>
          <w:ilvl w:val="0"/>
          <w:numId w:val="1"/>
        </w:numPr>
      </w:pPr>
      <w:r>
        <w:t xml:space="preserve">Vypracování a administrace žádosti rezervovaného příkonu u distributora </w:t>
      </w:r>
    </w:p>
    <w:p w14:paraId="1F727CB9" w14:textId="77777777" w:rsidR="00C83F17" w:rsidRDefault="00C83F17" w:rsidP="00C83F17">
      <w:pPr>
        <w:pStyle w:val="Odstavecseseznamem"/>
        <w:numPr>
          <w:ilvl w:val="0"/>
          <w:numId w:val="1"/>
        </w:numPr>
      </w:pPr>
      <w:r>
        <w:t xml:space="preserve">Dodávka a montáž všech komponent FVE </w:t>
      </w:r>
    </w:p>
    <w:p w14:paraId="062775B1" w14:textId="77777777" w:rsidR="00C83F17" w:rsidRDefault="00C83F17" w:rsidP="00C83F17">
      <w:pPr>
        <w:pStyle w:val="Odstavecseseznamem"/>
        <w:numPr>
          <w:ilvl w:val="0"/>
          <w:numId w:val="1"/>
        </w:numPr>
      </w:pPr>
      <w:r>
        <w:t xml:space="preserve">Provedení všech elektroinstalačních prací </w:t>
      </w:r>
    </w:p>
    <w:p w14:paraId="32DAA86C" w14:textId="77777777" w:rsidR="00C83F17" w:rsidRDefault="00C83F17" w:rsidP="00C83F17">
      <w:pPr>
        <w:pStyle w:val="Odstavecseseznamem"/>
        <w:numPr>
          <w:ilvl w:val="0"/>
          <w:numId w:val="1"/>
        </w:numPr>
      </w:pPr>
      <w:r>
        <w:t xml:space="preserve">Konečné zprovoznění + testování funkčnosti </w:t>
      </w:r>
    </w:p>
    <w:p w14:paraId="097BF5A7" w14:textId="77777777" w:rsidR="00C83F17" w:rsidRDefault="00C83F17" w:rsidP="00C83F17">
      <w:pPr>
        <w:pStyle w:val="Odstavecseseznamem"/>
        <w:numPr>
          <w:ilvl w:val="0"/>
          <w:numId w:val="1"/>
        </w:numPr>
      </w:pPr>
      <w:r>
        <w:lastRenderedPageBreak/>
        <w:t xml:space="preserve"> Připojení FVE k distribuční soustavě </w:t>
      </w:r>
    </w:p>
    <w:p w14:paraId="738BC6E8" w14:textId="77777777" w:rsidR="00C83F17" w:rsidRDefault="00C83F17" w:rsidP="00C83F17">
      <w:pPr>
        <w:pStyle w:val="Odstavecseseznamem"/>
        <w:numPr>
          <w:ilvl w:val="0"/>
          <w:numId w:val="1"/>
        </w:numPr>
      </w:pPr>
      <w:r>
        <w:t>Revize systému</w:t>
      </w:r>
    </w:p>
    <w:p w14:paraId="545A97CF" w14:textId="77777777" w:rsidR="00C83F17" w:rsidRDefault="00C83F17" w:rsidP="00C83F17">
      <w:pPr>
        <w:pStyle w:val="Odstavecseseznamem"/>
        <w:numPr>
          <w:ilvl w:val="0"/>
          <w:numId w:val="1"/>
        </w:numPr>
      </w:pPr>
      <w:r>
        <w:t xml:space="preserve">Vyřízení potřebných licencí pro provozování FVE vč. registrace do OTE </w:t>
      </w:r>
    </w:p>
    <w:p w14:paraId="327EBED6" w14:textId="77777777" w:rsidR="00C83F17" w:rsidRDefault="00C83F17" w:rsidP="00C83F17">
      <w:pPr>
        <w:pStyle w:val="Odstavecseseznamem"/>
        <w:numPr>
          <w:ilvl w:val="0"/>
          <w:numId w:val="1"/>
        </w:numPr>
      </w:pPr>
      <w:r>
        <w:t xml:space="preserve">Registrace do </w:t>
      </w:r>
      <w:r w:rsidRPr="00C83F17">
        <w:t>webová aplikace na zpracování výkazů souvisejících s provozem</w:t>
      </w:r>
    </w:p>
    <w:p w14:paraId="436BDB07" w14:textId="77777777" w:rsidR="005469D5" w:rsidRDefault="005469D5" w:rsidP="00F107C8">
      <w:pPr>
        <w:pStyle w:val="Podnadpis"/>
      </w:pPr>
      <w:r>
        <w:t xml:space="preserve"> </w:t>
      </w:r>
      <w:r w:rsidR="006D7BAC">
        <w:t xml:space="preserve">Technická dokumentace: </w:t>
      </w:r>
    </w:p>
    <w:p w14:paraId="1BBE79BB" w14:textId="77777777" w:rsidR="00D239B5" w:rsidRDefault="006D7BAC">
      <w:r>
        <w:t xml:space="preserve">Technická dokumentace FVE musí minimálně obsahovat </w:t>
      </w:r>
      <w:r w:rsidR="00D239B5">
        <w:t xml:space="preserve">dvě sady dokumentace v papírové formě a 1x v elektronické verzi na USB. </w:t>
      </w:r>
    </w:p>
    <w:p w14:paraId="7550BAC5" w14:textId="77777777" w:rsidR="00D239B5" w:rsidRPr="00F107C8" w:rsidRDefault="00D239B5">
      <w:pP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</w:pPr>
      <w:r w:rsidRPr="00F107C8"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  <w:t xml:space="preserve">Minimální rozsah dokumentace: </w:t>
      </w:r>
    </w:p>
    <w:p w14:paraId="351A0E7B" w14:textId="77777777" w:rsidR="00D239B5" w:rsidRDefault="00D239B5" w:rsidP="00D239B5">
      <w:pPr>
        <w:pStyle w:val="Odstavecseseznamem"/>
        <w:numPr>
          <w:ilvl w:val="0"/>
          <w:numId w:val="2"/>
        </w:numPr>
      </w:pPr>
      <w:r>
        <w:t xml:space="preserve">Výkres dispozice rozmístění panelů </w:t>
      </w:r>
    </w:p>
    <w:p w14:paraId="43AA425A" w14:textId="77777777" w:rsidR="00D239B5" w:rsidRDefault="00D239B5" w:rsidP="00D239B5">
      <w:pPr>
        <w:pStyle w:val="Odstavecseseznamem"/>
        <w:numPr>
          <w:ilvl w:val="0"/>
          <w:numId w:val="2"/>
        </w:numPr>
      </w:pPr>
      <w:r>
        <w:t xml:space="preserve">Blokové schéma zapojení </w:t>
      </w:r>
    </w:p>
    <w:p w14:paraId="75C03CFA" w14:textId="77777777" w:rsidR="00D239B5" w:rsidRDefault="00D239B5" w:rsidP="00D239B5">
      <w:pPr>
        <w:pStyle w:val="Odstavecseseznamem"/>
        <w:numPr>
          <w:ilvl w:val="0"/>
          <w:numId w:val="2"/>
        </w:numPr>
      </w:pPr>
      <w:r>
        <w:t>Návod na údržbu a provoz</w:t>
      </w:r>
    </w:p>
    <w:p w14:paraId="6AF02B31" w14:textId="77777777" w:rsidR="00D239B5" w:rsidRDefault="00D239B5" w:rsidP="00D239B5">
      <w:pPr>
        <w:pStyle w:val="Odstavecseseznamem"/>
        <w:numPr>
          <w:ilvl w:val="0"/>
          <w:numId w:val="2"/>
        </w:numPr>
      </w:pPr>
      <w:r>
        <w:t xml:space="preserve">Podpora při splnění povinné legislativy pro stavbu FVE do 50 </w:t>
      </w:r>
      <w:proofErr w:type="spellStart"/>
      <w:r>
        <w:t>kWp</w:t>
      </w:r>
      <w:proofErr w:type="spellEnd"/>
      <w:r>
        <w:t xml:space="preserve"> výkonu.</w:t>
      </w:r>
    </w:p>
    <w:p w14:paraId="1AB5F80E" w14:textId="77777777" w:rsidR="00F107C8" w:rsidRPr="00F107C8" w:rsidRDefault="00F107C8" w:rsidP="00F107C8">
      <w:pPr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</w:pPr>
      <w:r w:rsidRPr="00F107C8">
        <w:rPr>
          <w:rFonts w:asciiTheme="majorHAnsi" w:eastAsiaTheme="majorEastAsia" w:hAnsiTheme="majorHAnsi" w:cstheme="majorBidi"/>
          <w:i/>
          <w:iCs/>
          <w:color w:val="4F81BD" w:themeColor="accent1"/>
          <w:spacing w:val="15"/>
          <w:sz w:val="24"/>
          <w:szCs w:val="24"/>
        </w:rPr>
        <w:t xml:space="preserve">Minimální záruky na předmět díla: </w:t>
      </w:r>
    </w:p>
    <w:p w14:paraId="51F9F14C" w14:textId="77777777" w:rsidR="00F107C8" w:rsidRDefault="00F107C8" w:rsidP="00F107C8">
      <w:pPr>
        <w:pStyle w:val="Odstavecseseznamem"/>
        <w:numPr>
          <w:ilvl w:val="0"/>
          <w:numId w:val="3"/>
        </w:numPr>
      </w:pPr>
      <w:r>
        <w:t>V délce trvání 2 roky na celé dílo</w:t>
      </w:r>
    </w:p>
    <w:p w14:paraId="7CAAE3FF" w14:textId="77777777" w:rsidR="00F107C8" w:rsidRDefault="00F107C8" w:rsidP="00F107C8">
      <w:pPr>
        <w:pStyle w:val="Odstavecseseznamem"/>
        <w:numPr>
          <w:ilvl w:val="0"/>
          <w:numId w:val="3"/>
        </w:numPr>
      </w:pPr>
      <w:r>
        <w:t xml:space="preserve">V délce trvání 12 roků na fotovoltaické panely – mechanický stav </w:t>
      </w:r>
    </w:p>
    <w:p w14:paraId="42F9A359" w14:textId="77777777" w:rsidR="00F107C8" w:rsidRDefault="00F107C8" w:rsidP="00F107C8">
      <w:pPr>
        <w:pStyle w:val="Odstavecseseznamem"/>
        <w:numPr>
          <w:ilvl w:val="0"/>
          <w:numId w:val="3"/>
        </w:numPr>
      </w:pPr>
      <w:r>
        <w:t xml:space="preserve">V délce trvání 25 roků na lineární pokles výkonu fotovoltaických panelů s účinností do 84%. </w:t>
      </w:r>
    </w:p>
    <w:sectPr w:rsidR="00F10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4A5CC1"/>
    <w:multiLevelType w:val="hybridMultilevel"/>
    <w:tmpl w:val="3C4A5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D0B0C"/>
    <w:multiLevelType w:val="hybridMultilevel"/>
    <w:tmpl w:val="D9E0E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575F51"/>
    <w:multiLevelType w:val="hybridMultilevel"/>
    <w:tmpl w:val="05DC2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876131">
    <w:abstractNumId w:val="0"/>
  </w:num>
  <w:num w:numId="2" w16cid:durableId="1084761848">
    <w:abstractNumId w:val="1"/>
  </w:num>
  <w:num w:numId="3" w16cid:durableId="716123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9D5"/>
    <w:rsid w:val="00396AAC"/>
    <w:rsid w:val="005469D5"/>
    <w:rsid w:val="005A1D35"/>
    <w:rsid w:val="006D7BAC"/>
    <w:rsid w:val="0088043A"/>
    <w:rsid w:val="008A06F5"/>
    <w:rsid w:val="00925766"/>
    <w:rsid w:val="00A74028"/>
    <w:rsid w:val="00C83F17"/>
    <w:rsid w:val="00D239B5"/>
    <w:rsid w:val="00F1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90482"/>
  <w15:docId w15:val="{10DA1524-E508-435E-A9CF-9D74766ED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07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46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69D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83F1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107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107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107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Radek Zlesák</cp:lastModifiedBy>
  <cp:revision>4</cp:revision>
  <dcterms:created xsi:type="dcterms:W3CDTF">2023-04-13T07:12:00Z</dcterms:created>
  <dcterms:modified xsi:type="dcterms:W3CDTF">2023-04-24T08:12:00Z</dcterms:modified>
</cp:coreProperties>
</file>